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94C" w:rsidRPr="00DF017B" w:rsidRDefault="005F694C" w:rsidP="001238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b/>
          <w:sz w:val="24"/>
          <w:szCs w:val="24"/>
        </w:rPr>
        <w:t>Okruhy témat pro bakalářské práce programu</w:t>
      </w:r>
    </w:p>
    <w:p w:rsidR="00E31860" w:rsidRPr="00DF017B" w:rsidRDefault="005F694C" w:rsidP="005F69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b/>
          <w:sz w:val="24"/>
          <w:szCs w:val="24"/>
        </w:rPr>
        <w:t>Všeobecné ošetřovatelství AR 2024/2025</w:t>
      </w:r>
    </w:p>
    <w:p w:rsidR="001238C5" w:rsidRPr="00DF017B" w:rsidRDefault="001238C5">
      <w:pPr>
        <w:rPr>
          <w:rFonts w:ascii="Times New Roman" w:hAnsi="Times New Roman" w:cs="Times New Roman"/>
          <w:b/>
          <w:sz w:val="24"/>
          <w:szCs w:val="24"/>
        </w:rPr>
      </w:pPr>
    </w:p>
    <w:p w:rsidR="005F694C" w:rsidRPr="00DF017B" w:rsidRDefault="001238C5" w:rsidP="001238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b/>
          <w:sz w:val="24"/>
          <w:szCs w:val="24"/>
        </w:rPr>
        <w:t xml:space="preserve">Mgr. Ivana </w:t>
      </w:r>
      <w:r w:rsidR="005F694C" w:rsidRPr="00DF017B">
        <w:rPr>
          <w:rFonts w:ascii="Times New Roman" w:hAnsi="Times New Roman" w:cs="Times New Roman"/>
          <w:b/>
          <w:sz w:val="24"/>
          <w:szCs w:val="24"/>
        </w:rPr>
        <w:t>Lamková</w:t>
      </w:r>
      <w:r w:rsidRPr="00DF017B">
        <w:rPr>
          <w:rFonts w:ascii="Times New Roman" w:hAnsi="Times New Roman" w:cs="Times New Roman"/>
          <w:b/>
          <w:sz w:val="24"/>
          <w:szCs w:val="24"/>
        </w:rPr>
        <w:t>, Ph.D.</w:t>
      </w:r>
      <w:r w:rsidR="001236E8" w:rsidRPr="00DF017B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DF017B">
        <w:rPr>
          <w:rFonts w:ascii="Times New Roman" w:hAnsi="Times New Roman" w:cs="Times New Roman"/>
          <w:b/>
          <w:sz w:val="24"/>
          <w:szCs w:val="24"/>
        </w:rPr>
        <w:t>2</w:t>
      </w:r>
      <w:r w:rsidR="001236E8" w:rsidRPr="00DF017B">
        <w:rPr>
          <w:rFonts w:ascii="Times New Roman" w:hAnsi="Times New Roman" w:cs="Times New Roman"/>
          <w:b/>
          <w:sz w:val="24"/>
          <w:szCs w:val="24"/>
        </w:rPr>
        <w:t xml:space="preserve"> studentů)</w:t>
      </w:r>
    </w:p>
    <w:p w:rsidR="005F694C" w:rsidRPr="00DF017B" w:rsidRDefault="005F694C" w:rsidP="001238C5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téma je definováno obecně, nutno při konzultaci specifikovat.</w:t>
      </w:r>
    </w:p>
    <w:p w:rsidR="005F694C" w:rsidRPr="00DF017B" w:rsidRDefault="005F694C" w:rsidP="001238C5">
      <w:pPr>
        <w:pStyle w:val="Odstavecseseznamem"/>
        <w:numPr>
          <w:ilvl w:val="0"/>
          <w:numId w:val="2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Edukace pacientů v ambulantní/lůžkové péči</w:t>
      </w:r>
      <w:r w:rsidR="001238C5" w:rsidRPr="00DF017B">
        <w:rPr>
          <w:rFonts w:ascii="Times New Roman" w:hAnsi="Times New Roman" w:cs="Times New Roman"/>
          <w:sz w:val="24"/>
          <w:szCs w:val="24"/>
        </w:rPr>
        <w:t xml:space="preserve"> (2 studenti)</w:t>
      </w:r>
    </w:p>
    <w:p w:rsidR="001238C5" w:rsidRPr="00DF017B" w:rsidRDefault="001238C5" w:rsidP="001238C5">
      <w:pPr>
        <w:pStyle w:val="Odstavecseseznamem"/>
        <w:numPr>
          <w:ilvl w:val="0"/>
          <w:numId w:val="2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Edukační schopnosti/dovednosti sester (2 studenti)</w:t>
      </w:r>
    </w:p>
    <w:p w:rsidR="005F694C" w:rsidRPr="00DF017B" w:rsidRDefault="005F694C" w:rsidP="001238C5">
      <w:pPr>
        <w:pStyle w:val="Odstavecseseznamem"/>
        <w:numPr>
          <w:ilvl w:val="0"/>
          <w:numId w:val="2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Komunikace s pacientem jiné národnosti/etnika</w:t>
      </w:r>
      <w:r w:rsidR="001238C5" w:rsidRPr="00DF017B">
        <w:rPr>
          <w:rFonts w:ascii="Times New Roman" w:hAnsi="Times New Roman" w:cs="Times New Roman"/>
          <w:sz w:val="24"/>
          <w:szCs w:val="24"/>
        </w:rPr>
        <w:t xml:space="preserve"> (2 studenti)</w:t>
      </w:r>
    </w:p>
    <w:p w:rsidR="005F694C" w:rsidRPr="00DF017B" w:rsidRDefault="005F694C" w:rsidP="001238C5">
      <w:pPr>
        <w:pStyle w:val="Odstavecseseznamem"/>
        <w:numPr>
          <w:ilvl w:val="0"/>
          <w:numId w:val="2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Specifika ošetřovatelské péče o pacienta cizince</w:t>
      </w:r>
      <w:r w:rsidR="001238C5" w:rsidRPr="00DF017B">
        <w:rPr>
          <w:rFonts w:ascii="Times New Roman" w:hAnsi="Times New Roman" w:cs="Times New Roman"/>
          <w:sz w:val="24"/>
          <w:szCs w:val="24"/>
        </w:rPr>
        <w:t xml:space="preserve"> (2 studenti)</w:t>
      </w:r>
    </w:p>
    <w:p w:rsidR="001236E8" w:rsidRPr="00DF017B" w:rsidRDefault="001236E8" w:rsidP="001238C5">
      <w:pPr>
        <w:pStyle w:val="Odstavecseseznamem"/>
        <w:numPr>
          <w:ilvl w:val="0"/>
          <w:numId w:val="2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Problematika dodržování standardů ošetřovatelských postupů v praxi (2 studenti)</w:t>
      </w:r>
    </w:p>
    <w:p w:rsidR="001238C5" w:rsidRDefault="001238C5" w:rsidP="001238C5">
      <w:pPr>
        <w:pStyle w:val="Odstavecseseznamem"/>
        <w:numPr>
          <w:ilvl w:val="0"/>
          <w:numId w:val="2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Výběr vlastního tématu dle zaměření (2 studenti)</w:t>
      </w:r>
    </w:p>
    <w:p w:rsidR="00DF017B" w:rsidRPr="00DF017B" w:rsidRDefault="00DF017B" w:rsidP="00DF01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38C5" w:rsidRPr="00DF017B" w:rsidRDefault="001238C5" w:rsidP="001238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b/>
          <w:sz w:val="24"/>
          <w:szCs w:val="24"/>
        </w:rPr>
        <w:t xml:space="preserve">Mgr. Iva </w:t>
      </w:r>
      <w:proofErr w:type="spellStart"/>
      <w:r w:rsidRPr="00DF017B">
        <w:rPr>
          <w:rFonts w:ascii="Times New Roman" w:hAnsi="Times New Roman" w:cs="Times New Roman"/>
          <w:b/>
          <w:sz w:val="24"/>
          <w:szCs w:val="24"/>
        </w:rPr>
        <w:t>Volešová</w:t>
      </w:r>
      <w:proofErr w:type="spellEnd"/>
      <w:r w:rsidR="001236E8" w:rsidRPr="00DF017B">
        <w:rPr>
          <w:rFonts w:ascii="Times New Roman" w:hAnsi="Times New Roman" w:cs="Times New Roman"/>
          <w:b/>
          <w:sz w:val="24"/>
          <w:szCs w:val="24"/>
        </w:rPr>
        <w:t xml:space="preserve"> (10 studentů)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Agresivní chování pacienta v ošetřovatelské praxi na akutním lůžku </w:t>
      </w:r>
      <w:r w:rsidRPr="00DF017B">
        <w:rPr>
          <w:rFonts w:ascii="Times New Roman" w:hAnsi="Times New Roman" w:cs="Times New Roman"/>
          <w:b/>
          <w:sz w:val="24"/>
          <w:szCs w:val="24"/>
        </w:rPr>
        <w:t>– 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Epilepsie v rodině: výzvy a kvalita života –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Kvalita života u pacientů s chronickou pankreatitidou </w:t>
      </w:r>
      <w:r w:rsidR="001236E8" w:rsidRPr="00DF017B">
        <w:rPr>
          <w:rFonts w:ascii="Times New Roman" w:hAnsi="Times New Roman" w:cs="Times New Roman"/>
          <w:sz w:val="24"/>
          <w:szCs w:val="24"/>
        </w:rPr>
        <w:t>–</w:t>
      </w:r>
      <w:r w:rsidRPr="00DF017B">
        <w:rPr>
          <w:rFonts w:ascii="Times New Roman" w:hAnsi="Times New Roman" w:cs="Times New Roman"/>
          <w:sz w:val="24"/>
          <w:szCs w:val="24"/>
        </w:rPr>
        <w:t xml:space="preserve">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Poruchy polykání v ošetřovatelské péči –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Problematika péče o krátkodobý centrální žilní katetr na jednotce intenzivní péče –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Srovnání vývoje transfuzí na Ukrajině a v České republice od 20. století –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Syndrom vyhoření ve zdravotnickém týmu </w:t>
      </w:r>
      <w:r w:rsidR="001236E8" w:rsidRPr="00DF017B">
        <w:rPr>
          <w:rFonts w:ascii="Times New Roman" w:hAnsi="Times New Roman" w:cs="Times New Roman"/>
          <w:sz w:val="24"/>
          <w:szCs w:val="24"/>
        </w:rPr>
        <w:t>–</w:t>
      </w:r>
      <w:r w:rsidRPr="00DF017B">
        <w:rPr>
          <w:rFonts w:ascii="Times New Roman" w:hAnsi="Times New Roman" w:cs="Times New Roman"/>
          <w:sz w:val="24"/>
          <w:szCs w:val="24"/>
        </w:rPr>
        <w:t xml:space="preserve">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Vliv závislostí na kvalitu života a pracovní výkon zdravotnického personálu –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1238C5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Postoje žen k osteoporóze </w:t>
      </w:r>
      <w:r w:rsidR="001236E8" w:rsidRPr="00DF017B">
        <w:rPr>
          <w:rFonts w:ascii="Times New Roman" w:hAnsi="Times New Roman" w:cs="Times New Roman"/>
          <w:b/>
          <w:sz w:val="24"/>
          <w:szCs w:val="24"/>
        </w:rPr>
        <w:t>–</w:t>
      </w:r>
      <w:r w:rsidRPr="00DF017B">
        <w:rPr>
          <w:rFonts w:ascii="Times New Roman" w:hAnsi="Times New Roman" w:cs="Times New Roman"/>
          <w:b/>
          <w:sz w:val="24"/>
          <w:szCs w:val="24"/>
        </w:rPr>
        <w:t xml:space="preserve"> obsazeno</w:t>
      </w:r>
    </w:p>
    <w:p w:rsidR="004A19F0" w:rsidRPr="00DF017B" w:rsidRDefault="001238C5" w:rsidP="00DF017B">
      <w:pPr>
        <w:pStyle w:val="Odstavecseseznamem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Kvalita života s Alzheimerovou chorobou </w:t>
      </w:r>
      <w:r w:rsidR="001236E8" w:rsidRPr="00DF017B">
        <w:rPr>
          <w:rFonts w:ascii="Times New Roman" w:hAnsi="Times New Roman" w:cs="Times New Roman"/>
          <w:sz w:val="24"/>
          <w:szCs w:val="24"/>
        </w:rPr>
        <w:t>–</w:t>
      </w:r>
      <w:r w:rsidRPr="00DF017B">
        <w:rPr>
          <w:rFonts w:ascii="Times New Roman" w:hAnsi="Times New Roman" w:cs="Times New Roman"/>
          <w:sz w:val="24"/>
          <w:szCs w:val="24"/>
        </w:rPr>
        <w:t xml:space="preserve"> </w:t>
      </w:r>
      <w:r w:rsidRPr="00DF017B"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6944AF" w:rsidRPr="00DF017B" w:rsidRDefault="006944AF" w:rsidP="006944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44AF" w:rsidRPr="00DF017B" w:rsidRDefault="006944AF" w:rsidP="006944A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017B">
        <w:rPr>
          <w:rFonts w:ascii="Times New Roman" w:eastAsia="Times New Roman" w:hAnsi="Times New Roman" w:cs="Times New Roman"/>
          <w:b/>
          <w:sz w:val="24"/>
          <w:szCs w:val="24"/>
        </w:rPr>
        <w:t xml:space="preserve">Mgr. Aneta </w:t>
      </w:r>
      <w:proofErr w:type="spellStart"/>
      <w:r w:rsidRPr="00DF017B">
        <w:rPr>
          <w:rFonts w:ascii="Times New Roman" w:eastAsia="Times New Roman" w:hAnsi="Times New Roman" w:cs="Times New Roman"/>
          <w:b/>
          <w:sz w:val="24"/>
          <w:szCs w:val="24"/>
        </w:rPr>
        <w:t>Hujová</w:t>
      </w:r>
      <w:proofErr w:type="spellEnd"/>
      <w:r w:rsidRPr="00DF017B">
        <w:rPr>
          <w:rFonts w:ascii="Times New Roman" w:eastAsia="Times New Roman" w:hAnsi="Times New Roman" w:cs="Times New Roman"/>
          <w:b/>
          <w:sz w:val="24"/>
          <w:szCs w:val="24"/>
        </w:rPr>
        <w:t xml:space="preserve"> (10 studentů)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Znalosti nelékařského zdravotnického personálu o apraxii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Kvalita života pacientů po cévní mozkové příhodě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Komunikace sestry s pacienty a její vliv na léčebný proces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Péče o pacienta s </w:t>
      </w:r>
      <w:proofErr w:type="spellStart"/>
      <w:r w:rsidRPr="00DF017B">
        <w:rPr>
          <w:rFonts w:ascii="Times New Roman" w:hAnsi="Times New Roman" w:cs="Times New Roman"/>
          <w:sz w:val="24"/>
          <w:szCs w:val="24"/>
        </w:rPr>
        <w:t>Bechtěrovou</w:t>
      </w:r>
      <w:proofErr w:type="spellEnd"/>
      <w:r w:rsidRPr="00DF017B">
        <w:rPr>
          <w:rFonts w:ascii="Times New Roman" w:hAnsi="Times New Roman" w:cs="Times New Roman"/>
          <w:sz w:val="24"/>
          <w:szCs w:val="24"/>
        </w:rPr>
        <w:t xml:space="preserve"> chorobou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lastRenderedPageBreak/>
        <w:t>Dialyzační léčba a její dopad na kvalitu života pacientů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Dopad dialyzační léčby na kvalitu života 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Ošetřovatelská péče o pacienta s karcinomem pankreatu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Kvalita sexuálního života pacientů s roztroušenou sklerózou</w:t>
      </w:r>
    </w:p>
    <w:p w:rsidR="006944AF" w:rsidRPr="00DF017B" w:rsidRDefault="006944AF" w:rsidP="006944AF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Ošetřovatelský proces u pacienta s ischemickou chorobou srdeční po operaci bypass</w:t>
      </w:r>
    </w:p>
    <w:p w:rsidR="008056D8" w:rsidRPr="008056D8" w:rsidRDefault="006944AF" w:rsidP="008056D8">
      <w:pPr>
        <w:pStyle w:val="Odstavecseseznamem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Propojení zdravotní a sociální péče v České republice</w:t>
      </w:r>
    </w:p>
    <w:p w:rsidR="008056D8" w:rsidRPr="00A027E8" w:rsidRDefault="008056D8" w:rsidP="008056D8">
      <w:pPr>
        <w:spacing w:line="480" w:lineRule="auto"/>
        <w:rPr>
          <w:b/>
        </w:rPr>
      </w:pPr>
      <w:r>
        <w:rPr>
          <w:b/>
        </w:rPr>
        <w:t xml:space="preserve">Mgr. Lucie </w:t>
      </w:r>
      <w:proofErr w:type="spellStart"/>
      <w:r>
        <w:rPr>
          <w:b/>
        </w:rPr>
        <w:t>Libešová</w:t>
      </w:r>
      <w:proofErr w:type="spellEnd"/>
      <w:r>
        <w:rPr>
          <w:b/>
        </w:rPr>
        <w:t xml:space="preserve"> (10 studentů)</w:t>
      </w:r>
    </w:p>
    <w:p w:rsidR="008056D8" w:rsidRDefault="008056D8" w:rsidP="008056D8">
      <w:pPr>
        <w:pStyle w:val="Odstavecseseznamem"/>
        <w:numPr>
          <w:ilvl w:val="0"/>
          <w:numId w:val="21"/>
        </w:numPr>
        <w:spacing w:line="480" w:lineRule="auto"/>
      </w:pPr>
      <w:r>
        <w:t>Pr</w:t>
      </w:r>
      <w:r w:rsidRPr="00A027E8">
        <w:t>evenc</w:t>
      </w:r>
      <w:r>
        <w:t>e</w:t>
      </w:r>
      <w:r w:rsidRPr="00A027E8">
        <w:t xml:space="preserve"> a léčb</w:t>
      </w:r>
      <w:r>
        <w:t>a</w:t>
      </w:r>
      <w:r w:rsidRPr="00A027E8">
        <w:t xml:space="preserve"> chronické bolesti</w:t>
      </w:r>
      <w:r>
        <w:t xml:space="preserve"> – </w:t>
      </w:r>
      <w:r w:rsidRPr="009B5111">
        <w:rPr>
          <w:b/>
        </w:rPr>
        <w:t>obsazeno</w:t>
      </w:r>
    </w:p>
    <w:p w:rsidR="008056D8" w:rsidRDefault="008056D8" w:rsidP="008056D8">
      <w:pPr>
        <w:pStyle w:val="Odstavecseseznamem"/>
        <w:numPr>
          <w:ilvl w:val="0"/>
          <w:numId w:val="21"/>
        </w:numPr>
        <w:spacing w:line="480" w:lineRule="auto"/>
      </w:pPr>
      <w:r>
        <w:t xml:space="preserve">Vliv dlouhodobého užívání opiátů na regeneraci po chirurgickém zákroku – </w:t>
      </w:r>
      <w:r w:rsidRPr="009B5111">
        <w:rPr>
          <w:b/>
        </w:rPr>
        <w:t>obsazeno</w:t>
      </w:r>
    </w:p>
    <w:p w:rsidR="008056D8" w:rsidRDefault="008056D8" w:rsidP="008056D8">
      <w:pPr>
        <w:pStyle w:val="Odstavecseseznamem"/>
        <w:numPr>
          <w:ilvl w:val="0"/>
          <w:numId w:val="21"/>
        </w:numPr>
        <w:spacing w:line="480" w:lineRule="auto"/>
      </w:pPr>
      <w:r>
        <w:t xml:space="preserve">Vliv obezity na kvalitu života – </w:t>
      </w:r>
      <w:r w:rsidRPr="009B5111">
        <w:rPr>
          <w:b/>
        </w:rPr>
        <w:t>obsazeno</w:t>
      </w:r>
    </w:p>
    <w:p w:rsidR="008056D8" w:rsidRPr="009B5111" w:rsidRDefault="008056D8" w:rsidP="008056D8">
      <w:pPr>
        <w:pStyle w:val="Odstavecseseznamem"/>
        <w:numPr>
          <w:ilvl w:val="0"/>
          <w:numId w:val="21"/>
        </w:numPr>
        <w:spacing w:line="480" w:lineRule="auto"/>
        <w:rPr>
          <w:b/>
        </w:rPr>
      </w:pPr>
      <w:r>
        <w:t xml:space="preserve">Prevalence a rizikové faktory pooperačních infekcí v chirurgii – </w:t>
      </w:r>
      <w:r w:rsidRPr="009B5111">
        <w:rPr>
          <w:b/>
        </w:rPr>
        <w:t>obsazeno</w:t>
      </w:r>
    </w:p>
    <w:p w:rsidR="008056D8" w:rsidRPr="009B5111" w:rsidRDefault="008056D8" w:rsidP="008056D8">
      <w:pPr>
        <w:pStyle w:val="Odstavecseseznamem"/>
        <w:numPr>
          <w:ilvl w:val="0"/>
          <w:numId w:val="21"/>
        </w:numPr>
        <w:spacing w:line="480" w:lineRule="auto"/>
        <w:rPr>
          <w:b/>
        </w:rPr>
      </w:pPr>
      <w:r>
        <w:t xml:space="preserve">Vliv obezity na pooperační komplikace a zotavení po chirurgických zákrocích – </w:t>
      </w:r>
      <w:r w:rsidRPr="009B5111">
        <w:rPr>
          <w:b/>
        </w:rPr>
        <w:t>obsazeno</w:t>
      </w:r>
    </w:p>
    <w:p w:rsidR="008056D8" w:rsidRPr="009B5111" w:rsidRDefault="008056D8" w:rsidP="008056D8">
      <w:pPr>
        <w:pStyle w:val="Odstavecseseznamem"/>
        <w:numPr>
          <w:ilvl w:val="0"/>
          <w:numId w:val="21"/>
        </w:numPr>
        <w:spacing w:line="480" w:lineRule="auto"/>
        <w:rPr>
          <w:b/>
        </w:rPr>
      </w:pPr>
      <w:r>
        <w:t xml:space="preserve">Vliv věku na pooperační zotavení: Srovnání seniorů s mladšími pacienty – </w:t>
      </w:r>
      <w:r w:rsidRPr="009B5111">
        <w:rPr>
          <w:b/>
        </w:rPr>
        <w:t>obsazeno</w:t>
      </w:r>
    </w:p>
    <w:p w:rsidR="008056D8" w:rsidRDefault="008056D8" w:rsidP="008056D8">
      <w:pPr>
        <w:pStyle w:val="Odstavecseseznamem"/>
        <w:numPr>
          <w:ilvl w:val="0"/>
          <w:numId w:val="21"/>
        </w:numPr>
        <w:spacing w:line="480" w:lineRule="auto"/>
      </w:pPr>
      <w:r>
        <w:t xml:space="preserve">Vliv sociální izolace a osamělosti na psychické zdraví seniorů – </w:t>
      </w:r>
      <w:r w:rsidRPr="009B5111">
        <w:rPr>
          <w:b/>
        </w:rPr>
        <w:t>obsazeno</w:t>
      </w:r>
    </w:p>
    <w:p w:rsidR="008056D8" w:rsidRDefault="008056D8" w:rsidP="008056D8">
      <w:pPr>
        <w:pStyle w:val="Odstavecseseznamem"/>
        <w:numPr>
          <w:ilvl w:val="0"/>
          <w:numId w:val="21"/>
        </w:numPr>
        <w:spacing w:line="480" w:lineRule="auto"/>
      </w:pPr>
      <w:r>
        <w:t xml:space="preserve">Vliv fyzické aktivity na zdraví a mobilitu seniorů – </w:t>
      </w:r>
      <w:r w:rsidRPr="009B5111">
        <w:rPr>
          <w:b/>
        </w:rPr>
        <w:t>obsazeno</w:t>
      </w:r>
    </w:p>
    <w:p w:rsidR="008056D8" w:rsidRDefault="008056D8" w:rsidP="008056D8">
      <w:pPr>
        <w:pStyle w:val="Odstavecseseznamem"/>
        <w:numPr>
          <w:ilvl w:val="0"/>
          <w:numId w:val="21"/>
        </w:numPr>
        <w:spacing w:line="480" w:lineRule="auto"/>
      </w:pPr>
      <w:r>
        <w:t xml:space="preserve">Riziko pádů u seniorů – </w:t>
      </w:r>
      <w:r w:rsidRPr="009B5111">
        <w:rPr>
          <w:b/>
        </w:rPr>
        <w:t>obsazeno</w:t>
      </w:r>
    </w:p>
    <w:p w:rsidR="004D2996" w:rsidRDefault="008056D8" w:rsidP="008056D8">
      <w:pPr>
        <w:pStyle w:val="Odstavecseseznamem"/>
        <w:numPr>
          <w:ilvl w:val="0"/>
          <w:numId w:val="21"/>
        </w:numPr>
        <w:spacing w:line="480" w:lineRule="auto"/>
        <w:rPr>
          <w:b/>
        </w:rPr>
      </w:pPr>
      <w:r>
        <w:t xml:space="preserve">Vliv výživy na progresi demence – </w:t>
      </w:r>
      <w:r w:rsidRPr="009B5111">
        <w:rPr>
          <w:b/>
        </w:rPr>
        <w:t>obsazeno</w:t>
      </w:r>
    </w:p>
    <w:p w:rsidR="004D2996" w:rsidRDefault="004D2996" w:rsidP="004D29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Mgr.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Daša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Stupková (10 studentů)</w:t>
      </w:r>
    </w:p>
    <w:p w:rsidR="004D2996" w:rsidRDefault="004D2996" w:rsidP="004D2996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Ošetřovatelský proces v interních oborech – 3x</w:t>
      </w:r>
    </w:p>
    <w:p w:rsidR="004D2996" w:rsidRDefault="004D2996" w:rsidP="004D2996">
      <w:pPr>
        <w:pStyle w:val="Odstavecseseznamem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Lze specifikovat na konkrétní obor interního ošetřovatelství.</w:t>
      </w:r>
    </w:p>
    <w:p w:rsidR="004D2996" w:rsidRDefault="004D2996" w:rsidP="004D2996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Kvalita života pacientů/klientů s interním onemocněním – 3x</w:t>
      </w:r>
    </w:p>
    <w:p w:rsidR="004D2996" w:rsidRDefault="004D2996" w:rsidP="004D2996">
      <w:pPr>
        <w:pStyle w:val="Odstavecseseznamem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Lze specifikovat na konkrétní interní onemocnění.</w:t>
      </w:r>
    </w:p>
    <w:p w:rsidR="004D2996" w:rsidRDefault="004D2996" w:rsidP="004D2996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Informovanost laické veřejnosti v prevenci interních onemocnění – 4x</w:t>
      </w:r>
    </w:p>
    <w:p w:rsidR="004D2996" w:rsidRDefault="004D2996" w:rsidP="004D2996">
      <w:pPr>
        <w:pStyle w:val="Odstavecseseznamem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Lze vyspecifikovat na konkrétní preventivní program</w:t>
      </w:r>
    </w:p>
    <w:p w:rsidR="004D2996" w:rsidRDefault="004D2996" w:rsidP="004D29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Metody zpracování:</w:t>
      </w:r>
      <w:r>
        <w:rPr>
          <w:rFonts w:ascii="Times New Roman" w:hAnsi="Times New Roman" w:cs="Times New Roman"/>
          <w:sz w:val="24"/>
          <w:szCs w:val="24"/>
        </w:rPr>
        <w:t xml:space="preserve"> case study (kazuistika), standardizovaný dotazník kvality života, </w:t>
      </w:r>
    </w:p>
    <w:p w:rsidR="006018CE" w:rsidRDefault="004D2996" w:rsidP="006018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nestandardizovaný dotazník vlastní konstrukce (míra informovanosti v prevenci u laické společnosti)</w:t>
      </w:r>
    </w:p>
    <w:p w:rsidR="004D2996" w:rsidRPr="004D2996" w:rsidRDefault="004D2996" w:rsidP="006018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18CE" w:rsidRPr="00DF017B" w:rsidRDefault="006018CE" w:rsidP="006018C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017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MUDr. Josef </w:t>
      </w:r>
      <w:proofErr w:type="spellStart"/>
      <w:r w:rsidRPr="00DF017B">
        <w:rPr>
          <w:rFonts w:ascii="Times New Roman" w:hAnsi="Times New Roman" w:cs="Times New Roman"/>
          <w:b/>
          <w:sz w:val="24"/>
          <w:szCs w:val="24"/>
        </w:rPr>
        <w:t>Liehne</w:t>
      </w:r>
      <w:proofErr w:type="spellEnd"/>
      <w:r w:rsidRPr="00DF017B">
        <w:rPr>
          <w:rFonts w:ascii="Times New Roman" w:hAnsi="Times New Roman" w:cs="Times New Roman"/>
          <w:b/>
          <w:sz w:val="24"/>
          <w:szCs w:val="24"/>
        </w:rPr>
        <w:t xml:space="preserve"> (6 studentů)</w:t>
      </w:r>
    </w:p>
    <w:p w:rsidR="006018CE" w:rsidRPr="00DF017B" w:rsidRDefault="006018CE" w:rsidP="006018CE">
      <w:pPr>
        <w:pStyle w:val="Odstavecseseznamem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Rakovina prostaty</w:t>
      </w:r>
    </w:p>
    <w:p w:rsidR="006018CE" w:rsidRPr="00DF017B" w:rsidRDefault="006018CE" w:rsidP="006018CE">
      <w:pPr>
        <w:pStyle w:val="Odstavecseseznamem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Robotické operace</w:t>
      </w:r>
    </w:p>
    <w:p w:rsidR="006018CE" w:rsidRPr="00DF017B" w:rsidRDefault="006018CE" w:rsidP="006018CE">
      <w:pPr>
        <w:pStyle w:val="Odstavecseseznamem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F017B">
        <w:rPr>
          <w:rFonts w:ascii="Times New Roman" w:hAnsi="Times New Roman" w:cs="Times New Roman"/>
          <w:sz w:val="24"/>
          <w:szCs w:val="24"/>
        </w:rPr>
        <w:t>Miniinvazivní</w:t>
      </w:r>
      <w:proofErr w:type="spellEnd"/>
      <w:r w:rsidRPr="00DF017B">
        <w:rPr>
          <w:rFonts w:ascii="Times New Roman" w:hAnsi="Times New Roman" w:cs="Times New Roman"/>
          <w:sz w:val="24"/>
          <w:szCs w:val="24"/>
        </w:rPr>
        <w:t xml:space="preserve"> chirurgie</w:t>
      </w:r>
    </w:p>
    <w:p w:rsidR="006018CE" w:rsidRPr="00DF017B" w:rsidRDefault="006018CE" w:rsidP="006018CE">
      <w:pPr>
        <w:pStyle w:val="Odstavecseseznamem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Jednodenní chirurgie</w:t>
      </w:r>
    </w:p>
    <w:p w:rsidR="006018CE" w:rsidRPr="00DF017B" w:rsidRDefault="006018CE" w:rsidP="006018CE">
      <w:pPr>
        <w:pStyle w:val="Odstavecseseznamem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 xml:space="preserve">Screeningové programy pro </w:t>
      </w:r>
      <w:proofErr w:type="spellStart"/>
      <w:r w:rsidRPr="00DF017B">
        <w:rPr>
          <w:rFonts w:ascii="Times New Roman" w:hAnsi="Times New Roman" w:cs="Times New Roman"/>
          <w:sz w:val="24"/>
          <w:szCs w:val="24"/>
        </w:rPr>
        <w:t>kolorectální</w:t>
      </w:r>
      <w:proofErr w:type="spellEnd"/>
      <w:r w:rsidRPr="00DF017B">
        <w:rPr>
          <w:rFonts w:ascii="Times New Roman" w:hAnsi="Times New Roman" w:cs="Times New Roman"/>
          <w:sz w:val="24"/>
          <w:szCs w:val="24"/>
        </w:rPr>
        <w:t xml:space="preserve"> karcinom</w:t>
      </w:r>
    </w:p>
    <w:p w:rsidR="006018CE" w:rsidRPr="00DF017B" w:rsidRDefault="006018CE" w:rsidP="006018CE">
      <w:pPr>
        <w:pStyle w:val="Odstavecseseznamem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F017B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DF017B">
        <w:rPr>
          <w:rFonts w:ascii="Times New Roman" w:hAnsi="Times New Roman" w:cs="Times New Roman"/>
          <w:sz w:val="24"/>
          <w:szCs w:val="24"/>
        </w:rPr>
        <w:t xml:space="preserve"> rakoviny prsní žlázy</w:t>
      </w:r>
    </w:p>
    <w:p w:rsidR="00DF017B" w:rsidRPr="00DF017B" w:rsidRDefault="00DF017B" w:rsidP="00DF017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F017B" w:rsidRPr="00DF017B" w:rsidRDefault="00DF017B" w:rsidP="00DF01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7B">
        <w:rPr>
          <w:rFonts w:ascii="Times New Roman" w:hAnsi="Times New Roman" w:cs="Times New Roman"/>
          <w:b/>
          <w:bCs/>
          <w:sz w:val="24"/>
          <w:szCs w:val="24"/>
        </w:rPr>
        <w:t xml:space="preserve">Mgr. Lucie </w:t>
      </w:r>
      <w:proofErr w:type="spellStart"/>
      <w:r w:rsidRPr="00DF017B">
        <w:rPr>
          <w:rFonts w:ascii="Times New Roman" w:hAnsi="Times New Roman" w:cs="Times New Roman"/>
          <w:b/>
          <w:bCs/>
          <w:sz w:val="24"/>
          <w:szCs w:val="24"/>
        </w:rPr>
        <w:t>Tampírová</w:t>
      </w:r>
      <w:proofErr w:type="spellEnd"/>
      <w:r w:rsidR="0055544D">
        <w:rPr>
          <w:rFonts w:ascii="Times New Roman" w:hAnsi="Times New Roman" w:cs="Times New Roman"/>
          <w:b/>
          <w:bCs/>
          <w:sz w:val="24"/>
          <w:szCs w:val="24"/>
        </w:rPr>
        <w:t xml:space="preserve"> (5 studentů)</w:t>
      </w:r>
    </w:p>
    <w:p w:rsidR="00DF017B" w:rsidRPr="00DF017B" w:rsidRDefault="00DF017B" w:rsidP="00DF017B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Ošetřovatelský proces u pacienta s akutním infarktem myokardu</w:t>
      </w:r>
    </w:p>
    <w:p w:rsidR="00DF017B" w:rsidRPr="00DF017B" w:rsidRDefault="00DF017B" w:rsidP="00DF017B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Ošetřovatelský proces u pacienta se srdečním selháním</w:t>
      </w:r>
    </w:p>
    <w:p w:rsidR="00DF017B" w:rsidRPr="00DF017B" w:rsidRDefault="00DF017B" w:rsidP="00DF017B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Ošetřovatelský proces u pacienta po aortokoronárním bypassu</w:t>
      </w:r>
    </w:p>
    <w:p w:rsidR="00DF017B" w:rsidRPr="00DF017B" w:rsidRDefault="00DF017B" w:rsidP="00DF017B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Rizikové faktory ischemické choroby srdeční, role zdravotní sestry při edukaci nemocných</w:t>
      </w:r>
    </w:p>
    <w:p w:rsidR="00DF017B" w:rsidRPr="00DF017B" w:rsidRDefault="00DF017B" w:rsidP="00DF017B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017B">
        <w:rPr>
          <w:rFonts w:ascii="Times New Roman" w:hAnsi="Times New Roman" w:cs="Times New Roman"/>
          <w:sz w:val="24"/>
          <w:szCs w:val="24"/>
        </w:rPr>
        <w:t>Pracovní prostředí zdravotních sester a jeho biopsychosociální vliv na osobnost zdravotníka</w:t>
      </w:r>
    </w:p>
    <w:p w:rsidR="006C257F" w:rsidRDefault="006C257F" w:rsidP="006C257F"/>
    <w:p w:rsidR="006C257F" w:rsidRDefault="006C257F" w:rsidP="006C257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Mgr. Barbora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Váverková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(4 studenti)</w:t>
      </w:r>
    </w:p>
    <w:p w:rsidR="006C257F" w:rsidRDefault="006C257F" w:rsidP="006C257F">
      <w:pPr>
        <w:pStyle w:val="Odstavecseseznamem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Komunikace s pacientem s poruchou autistického spektra – </w:t>
      </w:r>
      <w:r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6C257F" w:rsidRDefault="006C257F" w:rsidP="006C257F">
      <w:pPr>
        <w:pStyle w:val="Odstavecseseznamem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Edukace pacienta s osteoporózou – </w:t>
      </w:r>
      <w:r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6C257F" w:rsidRDefault="006C257F" w:rsidP="006C257F">
      <w:pPr>
        <w:pStyle w:val="Odstavecseseznamem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Životní styl pacienta s migrénou. Vliv migréna na každodenní život – </w:t>
      </w:r>
      <w:r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6C257F" w:rsidRPr="00016FFB" w:rsidRDefault="006C257F" w:rsidP="006C257F">
      <w:pPr>
        <w:pStyle w:val="Odstavecseseznamem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Problematika diabetes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možnosti prevence: </w:t>
      </w:r>
      <w:proofErr w:type="spellStart"/>
      <w:r>
        <w:rPr>
          <w:rFonts w:ascii="Times New Roman" w:hAnsi="Times New Roman" w:cs="Times New Roman"/>
          <w:sz w:val="24"/>
          <w:szCs w:val="24"/>
        </w:rPr>
        <w:t>přehlad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rizikových faktorů a preventivní opatření – </w:t>
      </w:r>
      <w:r>
        <w:rPr>
          <w:rFonts w:ascii="Times New Roman" w:hAnsi="Times New Roman" w:cs="Times New Roman"/>
          <w:b/>
          <w:sz w:val="24"/>
          <w:szCs w:val="24"/>
        </w:rPr>
        <w:t>obsazeno</w:t>
      </w:r>
    </w:p>
    <w:p w:rsidR="00016FFB" w:rsidRDefault="00016FFB" w:rsidP="00016F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Mgr. et Mgr. Aneta Kalčíková (7 studentů)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Praktické postupy a inovativní přístupy v prevenci dekubitů u pacientů s omezenou pohyblivostí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Efektivní komunikace s rodinnými příslušníky při poskytování péče v domovech pro seniory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Postupy prevence pádů u seniorů v domovech a role sestry v jejich realizaci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sestry v multidisciplinárním týmu při zvládání bolesti u pacientů v paliativní péči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Přístup sestry k psychosociální podpoře pacientů v terminálním stadiu nemoci 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Podpora a edukace pacientů s karcinomem prostaty v roli všeobecné sestry při zvládání onemocnění</w:t>
      </w:r>
    </w:p>
    <w:p w:rsidR="00016FFB" w:rsidRDefault="00016FFB" w:rsidP="00016FFB">
      <w:pPr>
        <w:pStyle w:val="Odstavecseseznamem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sestry v procesu adaptace klienta v domově pro seniory</w:t>
      </w:r>
    </w:p>
    <w:p w:rsidR="00397D90" w:rsidRPr="00397D90" w:rsidRDefault="00397D90" w:rsidP="00397D90">
      <w:pPr>
        <w:ind w:left="360"/>
        <w:rPr>
          <w:b/>
        </w:rPr>
      </w:pPr>
      <w:r w:rsidRPr="00397D90">
        <w:rPr>
          <w:b/>
        </w:rPr>
        <w:t>Mgr. Miroslava Zemanová, Ph.D. – okruhy témat</w:t>
      </w:r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Výživa a obezita</w:t>
      </w:r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Kojení</w:t>
      </w:r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Malnutrice</w:t>
      </w:r>
      <w:bookmarkStart w:id="0" w:name="_GoBack"/>
      <w:bookmarkEnd w:id="0"/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Výživa dětí</w:t>
      </w:r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Výživa nemocných</w:t>
      </w:r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Očkování</w:t>
      </w:r>
    </w:p>
    <w:p w:rsidR="00397D90" w:rsidRDefault="00397D90" w:rsidP="00397D90">
      <w:pPr>
        <w:pStyle w:val="Odstavecseseznamem"/>
        <w:numPr>
          <w:ilvl w:val="0"/>
          <w:numId w:val="22"/>
        </w:numPr>
        <w:spacing w:line="480" w:lineRule="auto"/>
      </w:pPr>
      <w:r>
        <w:t>Stravování vybraných skupin nemocných</w:t>
      </w:r>
    </w:p>
    <w:p w:rsidR="00397D90" w:rsidRPr="00397D90" w:rsidRDefault="00397D90" w:rsidP="00397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6FFB" w:rsidRDefault="00016FFB" w:rsidP="00016F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6FFB" w:rsidRPr="00016FFB" w:rsidRDefault="00016FFB" w:rsidP="00016F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8CE" w:rsidRPr="00DF017B" w:rsidRDefault="006018CE" w:rsidP="006018C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018CE" w:rsidRPr="00DF0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415D"/>
    <w:multiLevelType w:val="hybridMultilevel"/>
    <w:tmpl w:val="B9CAF3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323A7"/>
    <w:multiLevelType w:val="hybridMultilevel"/>
    <w:tmpl w:val="13842C82"/>
    <w:lvl w:ilvl="0" w:tplc="0AD4A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634CE"/>
    <w:multiLevelType w:val="hybridMultilevel"/>
    <w:tmpl w:val="063EFC8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7F58D5"/>
    <w:multiLevelType w:val="hybridMultilevel"/>
    <w:tmpl w:val="D6CCFD0A"/>
    <w:lvl w:ilvl="0" w:tplc="0AD4A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C7858"/>
    <w:multiLevelType w:val="hybridMultilevel"/>
    <w:tmpl w:val="56C897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E02AD"/>
    <w:multiLevelType w:val="hybridMultilevel"/>
    <w:tmpl w:val="BCDA6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6035B"/>
    <w:multiLevelType w:val="hybridMultilevel"/>
    <w:tmpl w:val="C47075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E0D0C"/>
    <w:multiLevelType w:val="hybridMultilevel"/>
    <w:tmpl w:val="7ED67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E7E81"/>
    <w:multiLevelType w:val="hybridMultilevel"/>
    <w:tmpl w:val="BB02B4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71772"/>
    <w:multiLevelType w:val="hybridMultilevel"/>
    <w:tmpl w:val="B6627954"/>
    <w:lvl w:ilvl="0" w:tplc="6EC284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11F2F"/>
    <w:multiLevelType w:val="hybridMultilevel"/>
    <w:tmpl w:val="0AF82760"/>
    <w:lvl w:ilvl="0" w:tplc="F47610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21130"/>
    <w:multiLevelType w:val="hybridMultilevel"/>
    <w:tmpl w:val="1B5875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A6C6A"/>
    <w:multiLevelType w:val="hybridMultilevel"/>
    <w:tmpl w:val="D23033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37336"/>
    <w:multiLevelType w:val="hybridMultilevel"/>
    <w:tmpl w:val="6720BAAA"/>
    <w:lvl w:ilvl="0" w:tplc="15E44E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E5DC8"/>
    <w:multiLevelType w:val="hybridMultilevel"/>
    <w:tmpl w:val="DBC01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F13BD"/>
    <w:multiLevelType w:val="hybridMultilevel"/>
    <w:tmpl w:val="01EE63AE"/>
    <w:lvl w:ilvl="0" w:tplc="99F4CD5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0A5AA9"/>
    <w:multiLevelType w:val="hybridMultilevel"/>
    <w:tmpl w:val="C382E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70A86"/>
    <w:multiLevelType w:val="hybridMultilevel"/>
    <w:tmpl w:val="BC20A5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5131"/>
    <w:multiLevelType w:val="hybridMultilevel"/>
    <w:tmpl w:val="062E6136"/>
    <w:lvl w:ilvl="0" w:tplc="0AD4A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20BC8"/>
    <w:multiLevelType w:val="hybridMultilevel"/>
    <w:tmpl w:val="563803A8"/>
    <w:lvl w:ilvl="0" w:tplc="0AD4A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A2608"/>
    <w:multiLevelType w:val="hybridMultilevel"/>
    <w:tmpl w:val="96BE6934"/>
    <w:lvl w:ilvl="0" w:tplc="0AD4A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4"/>
  </w:num>
  <w:num w:numId="8">
    <w:abstractNumId w:val="20"/>
  </w:num>
  <w:num w:numId="9">
    <w:abstractNumId w:val="18"/>
  </w:num>
  <w:num w:numId="10">
    <w:abstractNumId w:val="19"/>
  </w:num>
  <w:num w:numId="11">
    <w:abstractNumId w:val="13"/>
  </w:num>
  <w:num w:numId="12">
    <w:abstractNumId w:val="7"/>
  </w:num>
  <w:num w:numId="13">
    <w:abstractNumId w:val="1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4C"/>
    <w:rsid w:val="00016FFB"/>
    <w:rsid w:val="001236E8"/>
    <w:rsid w:val="001238C5"/>
    <w:rsid w:val="00397D90"/>
    <w:rsid w:val="004A19F0"/>
    <w:rsid w:val="004D2996"/>
    <w:rsid w:val="0055544D"/>
    <w:rsid w:val="005F694C"/>
    <w:rsid w:val="006018CE"/>
    <w:rsid w:val="006944AF"/>
    <w:rsid w:val="006C257F"/>
    <w:rsid w:val="008056D8"/>
    <w:rsid w:val="00DF017B"/>
    <w:rsid w:val="00E31860"/>
    <w:rsid w:val="00E9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5707"/>
  <w15:chartTrackingRefBased/>
  <w15:docId w15:val="{BF9BE187-D493-46AA-9006-45F8CFE2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F6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75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686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lamkovai</dc:creator>
  <cp:keywords/>
  <dc:description/>
  <cp:lastModifiedBy>kofronovav</cp:lastModifiedBy>
  <cp:revision>21</cp:revision>
  <cp:lastPrinted>2024-12-02T06:26:00Z</cp:lastPrinted>
  <dcterms:created xsi:type="dcterms:W3CDTF">2024-11-13T10:09:00Z</dcterms:created>
  <dcterms:modified xsi:type="dcterms:W3CDTF">2024-12-03T06:30:00Z</dcterms:modified>
</cp:coreProperties>
</file>